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0"/>
          <w:sz w:val="22"/>
          <w:szCs w:val="22"/>
          <w:vertAlign w:val="baseline"/>
        </w:rPr>
      </w:pPr>
      <w:r w:rsidDel="00000000" w:rsidR="00000000" w:rsidRPr="00000000">
        <w:rPr>
          <w:vertAlign w:val="baseline"/>
        </w:rPr>
        <w:drawing>
          <wp:inline distB="0" distT="0" distL="114300" distR="114300">
            <wp:extent cx="2610485" cy="906145"/>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10485" cy="906145"/>
                    </a:xfrm>
                    <a:prstGeom prst="rect"/>
                    <a:ln/>
                  </pic:spPr>
                </pic:pic>
              </a:graphicData>
            </a:graphic>
          </wp:inline>
        </w:drawing>
      </w:r>
      <w:r w:rsidDel="00000000" w:rsidR="00000000" w:rsidRPr="00000000">
        <w:rPr>
          <w:rFonts w:ascii="Century Gothic" w:cs="Century Gothic" w:eastAsia="Century Gothic" w:hAnsi="Century Gothic"/>
          <w:b w:val="1"/>
          <w:sz w:val="22"/>
          <w:szCs w:val="22"/>
          <w:vertAlign w:val="baseline"/>
          <w:rtl w:val="0"/>
        </w:rPr>
        <w:t xml:space="preserve">PERSON SPECIFICATION</w:t>
      </w: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TEACHER OF SPANISH: Full</w:t>
      </w:r>
      <w:r w:rsidDel="00000000" w:rsidR="00000000" w:rsidRPr="00000000">
        <w:rPr>
          <w:rFonts w:ascii="Century Gothic" w:cs="Century Gothic" w:eastAsia="Century Gothic" w:hAnsi="Century Gothic"/>
          <w:b w:val="1"/>
          <w:sz w:val="22"/>
          <w:szCs w:val="22"/>
          <w:rtl w:val="0"/>
        </w:rPr>
        <w:t xml:space="preserve"> Time </w:t>
      </w:r>
      <w:r w:rsidDel="00000000" w:rsidR="00000000" w:rsidRPr="00000000">
        <w:rPr>
          <w:rFonts w:ascii="Century Gothic" w:cs="Century Gothic" w:eastAsia="Century Gothic" w:hAnsi="Century Gothic"/>
          <w:b w:val="1"/>
          <w:sz w:val="22"/>
          <w:szCs w:val="22"/>
          <w:vertAlign w:val="baseline"/>
          <w:rtl w:val="0"/>
        </w:rPr>
        <w:t xml:space="preserve">Permanent Contract</w:t>
      </w: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sz w:val="20"/>
          <w:szCs w:val="20"/>
          <w:vertAlign w:val="baseline"/>
        </w:rPr>
      </w:pPr>
      <w:r w:rsidDel="00000000" w:rsidR="00000000" w:rsidRPr="00000000">
        <w:rPr>
          <w:rtl w:val="0"/>
        </w:rPr>
      </w:r>
    </w:p>
    <w:tbl>
      <w:tblPr>
        <w:tblStyle w:val="Table1"/>
        <w:tblW w:w="1017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0"/>
        <w:gridCol w:w="3332"/>
        <w:gridCol w:w="2829"/>
        <w:gridCol w:w="2189"/>
        <w:tblGridChange w:id="0">
          <w:tblGrid>
            <w:gridCol w:w="1820"/>
            <w:gridCol w:w="3332"/>
            <w:gridCol w:w="2829"/>
            <w:gridCol w:w="2189"/>
          </w:tblGrid>
        </w:tblGridChange>
      </w:tblGrid>
      <w:tr>
        <w:trPr>
          <w:cantSplit w:val="0"/>
          <w:tblHeader w:val="0"/>
        </w:trPr>
        <w:tc>
          <w:tcPr>
            <w:tcBorders>
              <w:top w:color="000000" w:space="0" w:sz="0" w:val="nil"/>
              <w:left w:color="000000" w:space="0" w:sz="0" w:val="nil"/>
            </w:tcBorders>
            <w:vAlign w:val="top"/>
          </w:tcPr>
          <w:p w:rsidR="00000000" w:rsidDel="00000000" w:rsidP="00000000" w:rsidRDefault="00000000" w:rsidRPr="00000000" w14:paraId="00000004">
            <w:pPr>
              <w:jc w:val="center"/>
              <w:rPr>
                <w:rFonts w:ascii="Century Gothic" w:cs="Century Gothic" w:eastAsia="Century Gothic" w:hAnsi="Century Gothi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05">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ESSENTIAL</w:t>
            </w:r>
            <w:r w:rsidDel="00000000" w:rsidR="00000000" w:rsidRPr="00000000">
              <w:rPr>
                <w:rtl w:val="0"/>
              </w:rPr>
            </w:r>
          </w:p>
        </w:tc>
        <w:tc>
          <w:tcPr>
            <w:vAlign w:val="top"/>
          </w:tcPr>
          <w:p w:rsidR="00000000" w:rsidDel="00000000" w:rsidP="00000000" w:rsidRDefault="00000000" w:rsidRPr="00000000" w14:paraId="00000006">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07">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EVIDENCE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QUALIFICATIONS </w:t>
            </w: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AND TRAINING</w:t>
            </w:r>
            <w:r w:rsidDel="00000000" w:rsidR="00000000" w:rsidRPr="00000000">
              <w:rPr>
                <w:rtl w:val="0"/>
              </w:rPr>
            </w:r>
          </w:p>
        </w:tc>
        <w:tc>
          <w:tcPr>
            <w:vAlign w:val="top"/>
          </w:tcPr>
          <w:p w:rsidR="00000000" w:rsidDel="00000000" w:rsidP="00000000" w:rsidRDefault="00000000" w:rsidRPr="00000000" w14:paraId="0000000B">
            <w:pPr>
              <w:ind w:left="170" w:firstLine="0"/>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0C">
            <w:pPr>
              <w:numPr>
                <w:ilvl w:val="0"/>
                <w:numId w:val="1"/>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Qualified Teacher Status</w:t>
            </w:r>
          </w:p>
          <w:p w:rsidR="00000000" w:rsidDel="00000000" w:rsidP="00000000" w:rsidRDefault="00000000" w:rsidRPr="00000000" w14:paraId="0000000D">
            <w:pPr>
              <w:ind w:left="454" w:firstLine="0"/>
              <w:rPr>
                <w:rFonts w:ascii="Century Gothic" w:cs="Century Gothic" w:eastAsia="Century Gothic" w:hAnsi="Century Gothic"/>
                <w:sz w:val="20"/>
                <w:szCs w:val="20"/>
                <w:vertAlign w:val="baseline"/>
              </w:rPr>
            </w:pPr>
            <w:r w:rsidDel="00000000" w:rsidR="00000000" w:rsidRPr="00000000">
              <w:rPr>
                <w:rtl w:val="0"/>
              </w:rPr>
            </w:r>
          </w:p>
        </w:tc>
        <w:tc>
          <w:tcPr>
            <w:vAlign w:val="top"/>
          </w:tcPr>
          <w:p w:rsidR="00000000" w:rsidDel="00000000" w:rsidP="00000000" w:rsidRDefault="00000000" w:rsidRPr="00000000" w14:paraId="0000000E">
            <w:pPr>
              <w:ind w:left="170" w:firstLine="0"/>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0F">
            <w:pPr>
              <w:numPr>
                <w:ilvl w:val="0"/>
                <w:numId w:val="2"/>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Honours or Higher degree</w:t>
            </w:r>
          </w:p>
          <w:p w:rsidR="00000000" w:rsidDel="00000000" w:rsidP="00000000" w:rsidRDefault="00000000" w:rsidRPr="00000000" w14:paraId="00000010">
            <w:pPr>
              <w:numPr>
                <w:ilvl w:val="0"/>
                <w:numId w:val="2"/>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Good knowledge of subject</w:t>
            </w:r>
          </w:p>
        </w:tc>
        <w:tc>
          <w:tcPr>
            <w:vAlign w:val="top"/>
          </w:tcPr>
          <w:p w:rsidR="00000000" w:rsidDel="00000000" w:rsidP="00000000" w:rsidRDefault="00000000" w:rsidRPr="00000000" w14:paraId="00000011">
            <w:pPr>
              <w:ind w:left="170" w:firstLine="0"/>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12">
            <w:pPr>
              <w:numPr>
                <w:ilvl w:val="0"/>
                <w:numId w:val="3"/>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Application form</w:t>
            </w:r>
          </w:p>
          <w:p w:rsidR="00000000" w:rsidDel="00000000" w:rsidP="00000000" w:rsidRDefault="00000000" w:rsidRPr="00000000" w14:paraId="00000013">
            <w:pPr>
              <w:numPr>
                <w:ilvl w:val="0"/>
                <w:numId w:val="3"/>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Interview Process</w:t>
            </w:r>
          </w:p>
        </w:tc>
      </w:tr>
      <w:tr>
        <w:trPr>
          <w:cantSplit w:val="0"/>
          <w:tblHeader w:val="0"/>
        </w:trPr>
        <w:tc>
          <w:tcPr>
            <w:vAlign w:val="top"/>
          </w:tcPr>
          <w:p w:rsidR="00000000" w:rsidDel="00000000" w:rsidP="00000000" w:rsidRDefault="00000000" w:rsidRPr="00000000" w14:paraId="00000014">
            <w:pPr>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EXPERIENCE</w:t>
            </w:r>
            <w:r w:rsidDel="00000000" w:rsidR="00000000" w:rsidRPr="00000000">
              <w:rPr>
                <w:rtl w:val="0"/>
              </w:rPr>
            </w:r>
          </w:p>
        </w:tc>
        <w:tc>
          <w:tcPr>
            <w:vAlign w:val="top"/>
          </w:tcPr>
          <w:p w:rsidR="00000000" w:rsidDel="00000000" w:rsidP="00000000" w:rsidRDefault="00000000" w:rsidRPr="00000000" w14:paraId="00000016">
            <w:pPr>
              <w:ind w:left="170" w:firstLine="0"/>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17">
            <w:pPr>
              <w:numPr>
                <w:ilvl w:val="0"/>
                <w:numId w:val="1"/>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Experience of 11 – 16 teaching</w:t>
            </w:r>
          </w:p>
          <w:p w:rsidR="00000000" w:rsidDel="00000000" w:rsidP="00000000" w:rsidRDefault="00000000" w:rsidRPr="00000000" w14:paraId="00000018">
            <w:pPr>
              <w:numPr>
                <w:ilvl w:val="0"/>
                <w:numId w:val="1"/>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Organisational skill</w:t>
            </w:r>
            <w:r w:rsidDel="00000000" w:rsidR="00000000" w:rsidRPr="00000000">
              <w:rPr>
                <w:rFonts w:ascii="Century Gothic" w:cs="Century Gothic" w:eastAsia="Century Gothic" w:hAnsi="Century Gothic"/>
                <w:sz w:val="20"/>
                <w:szCs w:val="20"/>
                <w:rtl w:val="0"/>
              </w:rPr>
              <w:t xml:space="preserve">S</w:t>
            </w:r>
            <w:r w:rsidDel="00000000" w:rsidR="00000000" w:rsidRPr="00000000">
              <w:rPr>
                <w:rtl w:val="0"/>
              </w:rPr>
            </w:r>
          </w:p>
        </w:tc>
        <w:tc>
          <w:tcPr>
            <w:vAlign w:val="top"/>
          </w:tcPr>
          <w:p w:rsidR="00000000" w:rsidDel="00000000" w:rsidP="00000000" w:rsidRDefault="00000000" w:rsidRPr="00000000" w14:paraId="00000019">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1A">
            <w:pPr>
              <w:numPr>
                <w:ilvl w:val="0"/>
                <w:numId w:val="1"/>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Experience of having contributed to extra-curricular activities</w:t>
            </w:r>
          </w:p>
        </w:tc>
        <w:tc>
          <w:tcPr>
            <w:vAlign w:val="top"/>
          </w:tcPr>
          <w:p w:rsidR="00000000" w:rsidDel="00000000" w:rsidP="00000000" w:rsidRDefault="00000000" w:rsidRPr="00000000" w14:paraId="0000001B">
            <w:pPr>
              <w:ind w:left="170" w:firstLine="0"/>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1C">
            <w:pPr>
              <w:numPr>
                <w:ilvl w:val="0"/>
                <w:numId w:val="1"/>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Application form</w:t>
            </w:r>
          </w:p>
          <w:p w:rsidR="00000000" w:rsidDel="00000000" w:rsidP="00000000" w:rsidRDefault="00000000" w:rsidRPr="00000000" w14:paraId="0000001D">
            <w:pPr>
              <w:numPr>
                <w:ilvl w:val="0"/>
                <w:numId w:val="1"/>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Interview Process</w:t>
            </w:r>
          </w:p>
          <w:p w:rsidR="00000000" w:rsidDel="00000000" w:rsidP="00000000" w:rsidRDefault="00000000" w:rsidRPr="00000000" w14:paraId="0000001E">
            <w:pPr>
              <w:numPr>
                <w:ilvl w:val="0"/>
                <w:numId w:val="1"/>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References</w:t>
            </w:r>
          </w:p>
        </w:tc>
      </w:tr>
      <w:tr>
        <w:trPr>
          <w:cantSplit w:val="0"/>
          <w:tblHeader w:val="0"/>
        </w:trPr>
        <w:tc>
          <w:tcPr>
            <w:vAlign w:val="top"/>
          </w:tcPr>
          <w:p w:rsidR="00000000" w:rsidDel="00000000" w:rsidP="00000000" w:rsidRDefault="00000000" w:rsidRPr="00000000" w14:paraId="0000001F">
            <w:pPr>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KNOWLEDGE </w:t>
            </w: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AND </w:t>
            </w: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VALUES</w:t>
            </w:r>
            <w:r w:rsidDel="00000000" w:rsidR="00000000" w:rsidRPr="00000000">
              <w:rPr>
                <w:rtl w:val="0"/>
              </w:rPr>
            </w:r>
          </w:p>
        </w:tc>
        <w:tc>
          <w:tcPr>
            <w:vAlign w:val="top"/>
          </w:tcPr>
          <w:p w:rsidR="00000000" w:rsidDel="00000000" w:rsidP="00000000" w:rsidRDefault="00000000" w:rsidRPr="00000000" w14:paraId="00000023">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24">
            <w:pPr>
              <w:numPr>
                <w:ilvl w:val="0"/>
                <w:numId w:val="3"/>
              </w:numPr>
              <w:shd w:fill="ffffff" w:val="clea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Record of delivering consistently good to outstanding lessons  </w:t>
            </w:r>
          </w:p>
          <w:p w:rsidR="00000000" w:rsidDel="00000000" w:rsidP="00000000" w:rsidRDefault="00000000" w:rsidRPr="00000000" w14:paraId="00000025">
            <w:pPr>
              <w:numPr>
                <w:ilvl w:val="0"/>
                <w:numId w:val="3"/>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Ability to articulate a sound educational philosophy in line with the school’s aims</w:t>
            </w:r>
          </w:p>
          <w:p w:rsidR="00000000" w:rsidDel="00000000" w:rsidP="00000000" w:rsidRDefault="00000000" w:rsidRPr="00000000" w14:paraId="00000026">
            <w:pPr>
              <w:numPr>
                <w:ilvl w:val="0"/>
                <w:numId w:val="3"/>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Enthusiasm for learning</w:t>
            </w:r>
          </w:p>
          <w:p w:rsidR="00000000" w:rsidDel="00000000" w:rsidP="00000000" w:rsidRDefault="00000000" w:rsidRPr="00000000" w14:paraId="00000027">
            <w:pPr>
              <w:numPr>
                <w:ilvl w:val="0"/>
                <w:numId w:val="3"/>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Computer literate /IT skills</w:t>
            </w:r>
          </w:p>
          <w:p w:rsidR="00000000" w:rsidDel="00000000" w:rsidP="00000000" w:rsidRDefault="00000000" w:rsidRPr="00000000" w14:paraId="00000028">
            <w:pPr>
              <w:numPr>
                <w:ilvl w:val="0"/>
                <w:numId w:val="3"/>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Ability to plan and engage pupils in highly effective learning </w:t>
            </w:r>
          </w:p>
          <w:p w:rsidR="00000000" w:rsidDel="00000000" w:rsidP="00000000" w:rsidRDefault="00000000" w:rsidRPr="00000000" w14:paraId="00000029">
            <w:pPr>
              <w:numPr>
                <w:ilvl w:val="0"/>
                <w:numId w:val="3"/>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Ability to evaluate your own practice </w:t>
            </w:r>
          </w:p>
          <w:p w:rsidR="00000000" w:rsidDel="00000000" w:rsidP="00000000" w:rsidRDefault="00000000" w:rsidRPr="00000000" w14:paraId="0000002A">
            <w:pPr>
              <w:numPr>
                <w:ilvl w:val="0"/>
                <w:numId w:val="3"/>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Enthusiastic about teaching and working with young people </w:t>
            </w:r>
          </w:p>
        </w:tc>
        <w:tc>
          <w:tcPr>
            <w:vAlign w:val="top"/>
          </w:tcPr>
          <w:p w:rsidR="00000000" w:rsidDel="00000000" w:rsidP="00000000" w:rsidRDefault="00000000" w:rsidRPr="00000000" w14:paraId="0000002B">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2C">
            <w:pPr>
              <w:numPr>
                <w:ilvl w:val="0"/>
                <w:numId w:val="3"/>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IT skills to support pupil learning</w:t>
            </w:r>
          </w:p>
          <w:p w:rsidR="00000000" w:rsidDel="00000000" w:rsidP="00000000" w:rsidRDefault="00000000" w:rsidRPr="00000000" w14:paraId="0000002D">
            <w:pPr>
              <w:numPr>
                <w:ilvl w:val="0"/>
                <w:numId w:val="3"/>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Understanding of good practice in teaching</w:t>
            </w:r>
          </w:p>
          <w:p w:rsidR="00000000" w:rsidDel="00000000" w:rsidP="00000000" w:rsidRDefault="00000000" w:rsidRPr="00000000" w14:paraId="0000002E">
            <w:pPr>
              <w:numPr>
                <w:ilvl w:val="0"/>
                <w:numId w:val="3"/>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Knowledge of recent and planned developments in education</w:t>
            </w:r>
          </w:p>
          <w:p w:rsidR="00000000" w:rsidDel="00000000" w:rsidP="00000000" w:rsidRDefault="00000000" w:rsidRPr="00000000" w14:paraId="0000002F">
            <w:pPr>
              <w:numPr>
                <w:ilvl w:val="0"/>
                <w:numId w:val="3"/>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Record of delivering consistently good to outstanding lessons  </w:t>
            </w:r>
          </w:p>
        </w:tc>
        <w:tc>
          <w:tcPr>
            <w:vAlign w:val="top"/>
          </w:tcPr>
          <w:p w:rsidR="00000000" w:rsidDel="00000000" w:rsidP="00000000" w:rsidRDefault="00000000" w:rsidRPr="00000000" w14:paraId="00000030">
            <w:pPr>
              <w:ind w:left="170" w:firstLine="0"/>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31">
            <w:pPr>
              <w:numPr>
                <w:ilvl w:val="0"/>
                <w:numId w:val="1"/>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Application form</w:t>
            </w:r>
          </w:p>
          <w:p w:rsidR="00000000" w:rsidDel="00000000" w:rsidP="00000000" w:rsidRDefault="00000000" w:rsidRPr="00000000" w14:paraId="00000032">
            <w:pPr>
              <w:numPr>
                <w:ilvl w:val="0"/>
                <w:numId w:val="1"/>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Interview Process</w:t>
            </w:r>
          </w:p>
          <w:p w:rsidR="00000000" w:rsidDel="00000000" w:rsidP="00000000" w:rsidRDefault="00000000" w:rsidRPr="00000000" w14:paraId="00000033">
            <w:pPr>
              <w:numPr>
                <w:ilvl w:val="0"/>
                <w:numId w:val="1"/>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References</w:t>
            </w:r>
          </w:p>
          <w:p w:rsidR="00000000" w:rsidDel="00000000" w:rsidP="00000000" w:rsidRDefault="00000000" w:rsidRPr="00000000" w14:paraId="00000034">
            <w:pPr>
              <w:ind w:left="170" w:firstLine="0"/>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35">
            <w:pPr>
              <w:ind w:left="170" w:firstLine="0"/>
              <w:rPr>
                <w:rFonts w:ascii="Century Gothic" w:cs="Century Gothic" w:eastAsia="Century Gothic" w:hAnsi="Century Gothic"/>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6">
            <w:pPr>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37">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PERSONAL </w:t>
            </w:r>
            <w:r w:rsidDel="00000000" w:rsidR="00000000" w:rsidRPr="00000000">
              <w:rPr>
                <w:rtl w:val="0"/>
              </w:rPr>
            </w:r>
          </w:p>
          <w:p w:rsidR="00000000" w:rsidDel="00000000" w:rsidP="00000000" w:rsidRDefault="00000000" w:rsidRPr="00000000" w14:paraId="00000038">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QUALITIES</w:t>
            </w:r>
            <w:r w:rsidDel="00000000" w:rsidR="00000000" w:rsidRPr="00000000">
              <w:rPr>
                <w:rtl w:val="0"/>
              </w:rPr>
            </w:r>
          </w:p>
        </w:tc>
        <w:tc>
          <w:tcPr>
            <w:vAlign w:val="top"/>
          </w:tcPr>
          <w:p w:rsidR="00000000" w:rsidDel="00000000" w:rsidP="00000000" w:rsidRDefault="00000000" w:rsidRPr="00000000" w14:paraId="00000039">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3A">
            <w:pPr>
              <w:numPr>
                <w:ilvl w:val="0"/>
                <w:numId w:val="3"/>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Ability and willingness to work with both colleagues and pupils</w:t>
            </w:r>
          </w:p>
          <w:p w:rsidR="00000000" w:rsidDel="00000000" w:rsidP="00000000" w:rsidRDefault="00000000" w:rsidRPr="00000000" w14:paraId="0000003B">
            <w:pPr>
              <w:numPr>
                <w:ilvl w:val="0"/>
                <w:numId w:val="3"/>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Commitment to further professional development</w:t>
            </w:r>
          </w:p>
          <w:p w:rsidR="00000000" w:rsidDel="00000000" w:rsidP="00000000" w:rsidRDefault="00000000" w:rsidRPr="00000000" w14:paraId="0000003C">
            <w:pPr>
              <w:numPr>
                <w:ilvl w:val="0"/>
                <w:numId w:val="3"/>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Commitment to the school’s continued success </w:t>
            </w:r>
          </w:p>
          <w:p w:rsidR="00000000" w:rsidDel="00000000" w:rsidP="00000000" w:rsidRDefault="00000000" w:rsidRPr="00000000" w14:paraId="0000003D">
            <w:pPr>
              <w:numPr>
                <w:ilvl w:val="0"/>
                <w:numId w:val="3"/>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Team player</w:t>
            </w:r>
          </w:p>
          <w:p w:rsidR="00000000" w:rsidDel="00000000" w:rsidP="00000000" w:rsidRDefault="00000000" w:rsidRPr="00000000" w14:paraId="0000003E">
            <w:pPr>
              <w:numPr>
                <w:ilvl w:val="0"/>
                <w:numId w:val="3"/>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Smart appearance</w:t>
            </w:r>
          </w:p>
        </w:tc>
        <w:tc>
          <w:tcPr>
            <w:vAlign w:val="top"/>
          </w:tcPr>
          <w:p w:rsidR="00000000" w:rsidDel="00000000" w:rsidP="00000000" w:rsidRDefault="00000000" w:rsidRPr="00000000" w14:paraId="0000003F">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40">
            <w:pPr>
              <w:numPr>
                <w:ilvl w:val="0"/>
                <w:numId w:val="3"/>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Commitment to extra-curricular activities</w:t>
            </w:r>
          </w:p>
          <w:p w:rsidR="00000000" w:rsidDel="00000000" w:rsidP="00000000" w:rsidRDefault="00000000" w:rsidRPr="00000000" w14:paraId="00000041">
            <w:pPr>
              <w:rPr>
                <w:rFonts w:ascii="Century Gothic" w:cs="Century Gothic" w:eastAsia="Century Gothic" w:hAnsi="Century Gothic"/>
                <w:sz w:val="20"/>
                <w:szCs w:val="20"/>
                <w:vertAlign w:val="baseline"/>
              </w:rPr>
            </w:pPr>
            <w:r w:rsidDel="00000000" w:rsidR="00000000" w:rsidRPr="00000000">
              <w:rPr>
                <w:rtl w:val="0"/>
              </w:rPr>
            </w:r>
          </w:p>
        </w:tc>
        <w:tc>
          <w:tcPr>
            <w:vAlign w:val="top"/>
          </w:tcPr>
          <w:p w:rsidR="00000000" w:rsidDel="00000000" w:rsidP="00000000" w:rsidRDefault="00000000" w:rsidRPr="00000000" w14:paraId="00000042">
            <w:pPr>
              <w:ind w:left="170" w:firstLine="0"/>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43">
            <w:pPr>
              <w:numPr>
                <w:ilvl w:val="0"/>
                <w:numId w:val="1"/>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Application form</w:t>
            </w:r>
          </w:p>
          <w:p w:rsidR="00000000" w:rsidDel="00000000" w:rsidP="00000000" w:rsidRDefault="00000000" w:rsidRPr="00000000" w14:paraId="00000044">
            <w:pPr>
              <w:numPr>
                <w:ilvl w:val="0"/>
                <w:numId w:val="1"/>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Interview Process</w:t>
            </w:r>
          </w:p>
          <w:p w:rsidR="00000000" w:rsidDel="00000000" w:rsidP="00000000" w:rsidRDefault="00000000" w:rsidRPr="00000000" w14:paraId="00000045">
            <w:pPr>
              <w:numPr>
                <w:ilvl w:val="0"/>
                <w:numId w:val="1"/>
              </w:numPr>
              <w:ind w:left="454" w:hanging="284"/>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References</w:t>
            </w:r>
          </w:p>
          <w:p w:rsidR="00000000" w:rsidDel="00000000" w:rsidP="00000000" w:rsidRDefault="00000000" w:rsidRPr="00000000" w14:paraId="00000046">
            <w:pPr>
              <w:ind w:left="170" w:firstLine="0"/>
              <w:rPr>
                <w:rFonts w:ascii="Century Gothic" w:cs="Century Gothic" w:eastAsia="Century Gothic" w:hAnsi="Century Gothic"/>
                <w:sz w:val="20"/>
                <w:szCs w:val="20"/>
                <w:vertAlign w:val="baseline"/>
              </w:rPr>
            </w:pPr>
            <w:r w:rsidDel="00000000" w:rsidR="00000000" w:rsidRPr="00000000">
              <w:rPr>
                <w:rtl w:val="0"/>
              </w:rPr>
            </w:r>
          </w:p>
        </w:tc>
      </w:tr>
    </w:tbl>
    <w:p w:rsidR="00000000" w:rsidDel="00000000" w:rsidP="00000000" w:rsidRDefault="00000000" w:rsidRPr="00000000" w14:paraId="00000047">
      <w:pPr>
        <w:rPr>
          <w:rFonts w:ascii="Century Gothic" w:cs="Century Gothic" w:eastAsia="Century Gothic" w:hAnsi="Century Gothic"/>
          <w:sz w:val="16"/>
          <w:szCs w:val="16"/>
          <w:vertAlign w:val="baseline"/>
        </w:rPr>
      </w:pPr>
      <w:r w:rsidDel="00000000" w:rsidR="00000000" w:rsidRPr="00000000">
        <w:rPr>
          <w:rtl w:val="0"/>
        </w:rPr>
      </w:r>
    </w:p>
    <w:p w:rsidR="00000000" w:rsidDel="00000000" w:rsidP="00000000" w:rsidRDefault="00000000" w:rsidRPr="00000000" w14:paraId="00000048">
      <w:pPr>
        <w:jc w:val="both"/>
        <w:rPr>
          <w:rFonts w:ascii="Century Gothic" w:cs="Century Gothic" w:eastAsia="Century Gothic" w:hAnsi="Century Gothic"/>
          <w:sz w:val="16"/>
          <w:szCs w:val="16"/>
          <w:vertAlign w:val="baseline"/>
        </w:rPr>
      </w:pPr>
      <w:r w:rsidDel="00000000" w:rsidR="00000000" w:rsidRPr="00000000">
        <w:rPr>
          <w:rtl w:val="0"/>
        </w:rPr>
      </w:r>
    </w:p>
    <w:sectPr>
      <w:footerReference r:id="rId8" w:type="default"/>
      <w:pgSz w:h="16838" w:w="11906" w:orient="portrait"/>
      <w:pgMar w:bottom="576" w:top="576" w:left="1008" w:right="1008"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 school is committed to safeguarding and promoting the welfare of vulnerable adults, children and young people and expects all staff and volunteers to share this commitment.  The information requested for applicants is considered to be objectively justified to comply with government guidance on safer recruitment in such areas.  Appointment to this post will be subject to a Disclosure and Barring check.</w:t>
    </w:r>
  </w:p>
  <w:p w:rsidR="00000000" w:rsidDel="00000000" w:rsidP="00000000" w:rsidRDefault="00000000" w:rsidRPr="00000000" w14:paraId="0000004A">
    <w:pPr>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Newhouse Academy operates a Smoke Free Policy for all its employees and applies to any building and associated grounds within the immediate vicinity of the school which is wholly owned, leased or operated and </w:t>
    </w:r>
  </w:p>
  <w:p w:rsidR="00000000" w:rsidDel="00000000" w:rsidP="00000000" w:rsidRDefault="00000000" w:rsidRPr="00000000" w14:paraId="0000004B">
    <w:pPr>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occupied by the school.</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4" w:hanging="284"/>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454" w:hanging="284"/>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454" w:hanging="284"/>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9Ht1Xp+Vyb3rcJ/9E8/eSJLyAw==">CgMxLjA4AHIhMTJmdWJLdUNoRDE2ekQ4T2ZrU2h5djgwdTFSN0ppZE1k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2021-03-29T14:43:00Z</dcterms:created>
  <dc:creator>setup</dc:creator>
</cp:coreProperties>
</file>